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:rsidR="001E08A0" w:rsidRDefault="004A16C1">
      <w:pPr>
        <w:ind w:left="-5"/>
      </w:pPr>
      <w:r>
        <w:t xml:space="preserve">Meno a priezvisko, trvalé bydlisko  žiadateľa /FO/, resp. názov organizácie, sídlo /PO/ 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spacing w:after="4" w:line="259" w:lineRule="auto"/>
        <w:ind w:left="0" w:firstLine="0"/>
      </w:pPr>
      <w:r>
        <w:t xml:space="preserve"> </w:t>
      </w:r>
    </w:p>
    <w:p w:rsidR="001E08A0" w:rsidRDefault="00664015">
      <w:pPr>
        <w:ind w:left="5682" w:right="303"/>
      </w:pPr>
      <w:r>
        <w:t>Obec Kokošovce</w:t>
      </w:r>
    </w:p>
    <w:p w:rsidR="00664015" w:rsidRDefault="00664015">
      <w:pPr>
        <w:ind w:left="5682" w:right="303"/>
      </w:pPr>
      <w:r>
        <w:t>Obecný úrad Kokošovce 76</w:t>
      </w:r>
    </w:p>
    <w:p w:rsidR="00664015" w:rsidRDefault="00664015">
      <w:pPr>
        <w:ind w:left="5682" w:right="303"/>
      </w:pPr>
      <w:r>
        <w:t>0 8 2  5 2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E08A0" w:rsidRDefault="004A16C1">
      <w:pPr>
        <w:spacing w:after="31" w:line="259" w:lineRule="auto"/>
        <w:ind w:left="0" w:firstLine="0"/>
      </w:pPr>
      <w:r>
        <w:t xml:space="preserve"> </w:t>
      </w:r>
    </w:p>
    <w:p w:rsidR="001E08A0" w:rsidRDefault="004A16C1">
      <w:pPr>
        <w:spacing w:after="0" w:line="259" w:lineRule="auto"/>
        <w:ind w:left="0" w:firstLine="0"/>
      </w:pPr>
      <w:r>
        <w:rPr>
          <w:b/>
          <w:i/>
        </w:rPr>
        <w:t xml:space="preserve">Vec: Žiadosť o určenie súpisného a orientačného čísla </w:t>
      </w:r>
    </w:p>
    <w:p w:rsidR="001E08A0" w:rsidRDefault="004A16C1">
      <w:pPr>
        <w:spacing w:after="13" w:line="259" w:lineRule="auto"/>
        <w:ind w:left="0" w:firstLine="0"/>
      </w:pPr>
      <w:r>
        <w:rPr>
          <w:b/>
          <w:i/>
        </w:rPr>
        <w:t xml:space="preserve"> </w:t>
      </w:r>
    </w:p>
    <w:p w:rsidR="001E08A0" w:rsidRDefault="004A16C1">
      <w:pPr>
        <w:ind w:left="-5"/>
      </w:pPr>
      <w:r>
        <w:t xml:space="preserve">Žiadam Vás o určenie  súpisného a orientačného čísla na: 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ind w:left="-5"/>
      </w:pPr>
      <w:r>
        <w:t xml:space="preserve">Názov (druh) stavby: </w:t>
      </w:r>
    </w:p>
    <w:p w:rsidR="001E08A0" w:rsidRDefault="004A16C1">
      <w:pPr>
        <w:spacing w:after="32"/>
        <w:ind w:left="-5"/>
      </w:pPr>
      <w:r>
        <w:t>.........................</w:t>
      </w:r>
      <w:r>
        <w:t xml:space="preserve">..................................................................................................................... </w:t>
      </w:r>
    </w:p>
    <w:p w:rsidR="001E08A0" w:rsidRDefault="004A16C1">
      <w:pPr>
        <w:ind w:left="-5"/>
      </w:pPr>
      <w:r>
        <w:t xml:space="preserve">Kód druhu stavby: ............................................................................................................... </w:t>
      </w:r>
    </w:p>
    <w:p w:rsidR="001E08A0" w:rsidRDefault="004A16C1">
      <w:pPr>
        <w:ind w:left="-5"/>
      </w:pPr>
      <w:r>
        <w:t>Termín</w:t>
      </w:r>
      <w:r>
        <w:t xml:space="preserve"> jej dokončenia: ........................................................................................................ </w:t>
      </w:r>
    </w:p>
    <w:p w:rsidR="001E08A0" w:rsidRDefault="004A16C1">
      <w:pPr>
        <w:ind w:left="-5"/>
      </w:pPr>
      <w:r>
        <w:t>Parcelné číslo: .....................................................................................................................</w:t>
      </w:r>
      <w:r>
        <w:t xml:space="preserve">. Ulica/lokalita: ......................................................................................................................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spacing w:after="21" w:line="259" w:lineRule="auto"/>
        <w:ind w:left="0" w:firstLine="0"/>
      </w:pPr>
      <w:r>
        <w:t xml:space="preserve"> </w:t>
      </w:r>
    </w:p>
    <w:p w:rsidR="001E08A0" w:rsidRDefault="004A16C1">
      <w:pPr>
        <w:ind w:left="-5"/>
      </w:pPr>
      <w:r>
        <w:t xml:space="preserve">Prílohy žiadosti: </w:t>
      </w:r>
    </w:p>
    <w:p w:rsidR="001E08A0" w:rsidRDefault="004A16C1">
      <w:pPr>
        <w:numPr>
          <w:ilvl w:val="0"/>
          <w:numId w:val="1"/>
        </w:numPr>
        <w:ind w:hanging="348"/>
      </w:pPr>
      <w:r>
        <w:t xml:space="preserve">Doklad o vlastníctve pozemku (LV) alebo doklad o inom práve k pozemku (nájomná zmluva) </w:t>
      </w:r>
    </w:p>
    <w:p w:rsidR="001E08A0" w:rsidRDefault="004A16C1">
      <w:pPr>
        <w:numPr>
          <w:ilvl w:val="0"/>
          <w:numId w:val="1"/>
        </w:numPr>
        <w:spacing w:after="43"/>
        <w:ind w:hanging="348"/>
      </w:pPr>
      <w:r>
        <w:t xml:space="preserve">Kolaudačné rozhodnutie (pri rozostavanej stavbe stavebné povolenie) </w:t>
      </w:r>
    </w:p>
    <w:p w:rsidR="001E08A0" w:rsidRDefault="004A16C1">
      <w:pPr>
        <w:numPr>
          <w:ilvl w:val="0"/>
          <w:numId w:val="1"/>
        </w:numPr>
        <w:spacing w:after="51"/>
        <w:ind w:hanging="348"/>
      </w:pPr>
      <w:r>
        <w:t>Zameranie adresného bodu</w:t>
      </w:r>
      <w:r>
        <w:rPr>
          <w:vertAlign w:val="superscript"/>
        </w:rPr>
        <w:footnoteReference w:id="1"/>
      </w:r>
      <w:r>
        <w:t xml:space="preserve">        </w:t>
      </w:r>
    </w:p>
    <w:p w:rsidR="001E08A0" w:rsidRDefault="004A16C1">
      <w:pPr>
        <w:numPr>
          <w:ilvl w:val="0"/>
          <w:numId w:val="1"/>
        </w:numPr>
        <w:spacing w:after="47"/>
        <w:ind w:hanging="348"/>
      </w:pPr>
      <w:r>
        <w:t>Údaj o tom, či sa v budove nachádzajú byty, údaje o číslach bytov a podlažiach, na            ktorých sa byty nachádzajú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664015" w:rsidP="00664015">
      <w:pPr>
        <w:ind w:right="5148"/>
      </w:pPr>
      <w:r>
        <w:t>V Kokošovciach: ..............................</w:t>
      </w:r>
      <w:bookmarkStart w:id="0" w:name="_GoBack"/>
      <w:bookmarkEnd w:id="0"/>
      <w:r>
        <w:t xml:space="preserve">   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 w:rsidP="00664015">
      <w:pPr>
        <w:spacing w:after="0" w:line="259" w:lineRule="auto"/>
        <w:ind w:left="0" w:firstLine="0"/>
      </w:pPr>
      <w:r>
        <w:t xml:space="preserve"> </w:t>
      </w:r>
      <w:r w:rsidR="00664015">
        <w:t xml:space="preserve">                                                                               </w:t>
      </w:r>
      <w:r>
        <w:t xml:space="preserve">     ........................................................ </w:t>
      </w:r>
    </w:p>
    <w:p w:rsidR="001E08A0" w:rsidRDefault="004A16C1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661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podpis žiadateľa </w:t>
      </w:r>
    </w:p>
    <w:p w:rsidR="001E08A0" w:rsidRDefault="004A16C1">
      <w:pPr>
        <w:spacing w:after="0" w:line="259" w:lineRule="auto"/>
        <w:ind w:left="0" w:firstLine="0"/>
      </w:pPr>
      <w:r>
        <w:lastRenderedPageBreak/>
        <w:t xml:space="preserve">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spacing w:after="9" w:line="259" w:lineRule="auto"/>
        <w:ind w:left="0" w:firstLine="0"/>
      </w:pPr>
      <w:r>
        <w:t xml:space="preserve">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p w:rsidR="001E08A0" w:rsidRDefault="004A16C1">
      <w:pPr>
        <w:numPr>
          <w:ilvl w:val="0"/>
          <w:numId w:val="2"/>
        </w:numPr>
        <w:spacing w:after="0" w:line="259" w:lineRule="auto"/>
        <w:ind w:hanging="756"/>
      </w:pPr>
      <w:r>
        <w:rPr>
          <w:rFonts w:ascii="Arial" w:eastAsia="Arial" w:hAnsi="Arial" w:cs="Arial"/>
          <w:b/>
          <w:color w:val="444444"/>
          <w:sz w:val="21"/>
        </w:rPr>
        <w:t xml:space="preserve">KÓD DRUHU STAVBY </w:t>
      </w:r>
    </w:p>
    <w:p w:rsidR="001E08A0" w:rsidRDefault="004A16C1">
      <w:pPr>
        <w:spacing w:after="12" w:line="259" w:lineRule="auto"/>
        <w:ind w:left="720" w:firstLine="0"/>
      </w:pPr>
      <w:r>
        <w:rPr>
          <w:rFonts w:ascii="Arial" w:eastAsia="Arial" w:hAnsi="Arial" w:cs="Arial"/>
          <w:b/>
          <w:color w:val="444444"/>
          <w:sz w:val="21"/>
        </w:rPr>
        <w:t xml:space="preserve"> </w:t>
      </w:r>
    </w:p>
    <w:p w:rsidR="001E08A0" w:rsidRDefault="004A16C1">
      <w:pPr>
        <w:numPr>
          <w:ilvl w:val="0"/>
          <w:numId w:val="2"/>
        </w:numPr>
        <w:spacing w:after="5" w:line="268" w:lineRule="auto"/>
        <w:ind w:hanging="756"/>
      </w:pPr>
      <w:r>
        <w:rPr>
          <w:rFonts w:ascii="Arial" w:eastAsia="Arial" w:hAnsi="Arial" w:cs="Arial"/>
          <w:color w:val="444444"/>
          <w:sz w:val="21"/>
        </w:rPr>
        <w:t xml:space="preserve">Kód | Druh stavby </w:t>
      </w:r>
    </w:p>
    <w:p w:rsidR="001E08A0" w:rsidRDefault="004A16C1">
      <w:pPr>
        <w:spacing w:after="13" w:line="259" w:lineRule="auto"/>
        <w:ind w:left="720" w:firstLine="0"/>
      </w:pPr>
      <w:r>
        <w:rPr>
          <w:rFonts w:ascii="Arial" w:eastAsia="Arial" w:hAnsi="Arial" w:cs="Arial"/>
          <w:color w:val="444444"/>
          <w:sz w:val="21"/>
        </w:rPr>
        <w:t xml:space="preserve"> </w:t>
      </w:r>
    </w:p>
    <w:p w:rsidR="001E08A0" w:rsidRDefault="004A16C1">
      <w:pPr>
        <w:numPr>
          <w:ilvl w:val="0"/>
          <w:numId w:val="2"/>
        </w:numPr>
        <w:spacing w:after="5" w:line="268" w:lineRule="auto"/>
        <w:ind w:hanging="756"/>
      </w:pPr>
      <w:r>
        <w:rPr>
          <w:rFonts w:ascii="Arial" w:eastAsia="Arial" w:hAnsi="Arial" w:cs="Arial"/>
          <w:color w:val="444444"/>
          <w:sz w:val="21"/>
        </w:rPr>
        <w:t xml:space="preserve">1 |   Priemyselná budova </w:t>
      </w:r>
    </w:p>
    <w:p w:rsidR="001E08A0" w:rsidRDefault="004A16C1">
      <w:pPr>
        <w:numPr>
          <w:ilvl w:val="1"/>
          <w:numId w:val="2"/>
        </w:numPr>
        <w:spacing w:after="5" w:line="268" w:lineRule="auto"/>
        <w:ind w:hanging="175"/>
      </w:pPr>
      <w:r>
        <w:rPr>
          <w:rFonts w:ascii="Arial" w:eastAsia="Arial" w:hAnsi="Arial" w:cs="Arial"/>
          <w:color w:val="444444"/>
          <w:sz w:val="21"/>
        </w:rPr>
        <w:t xml:space="preserve">|   Poľnohospodárska budova </w:t>
      </w:r>
    </w:p>
    <w:p w:rsidR="001E08A0" w:rsidRDefault="004A16C1">
      <w:pPr>
        <w:numPr>
          <w:ilvl w:val="1"/>
          <w:numId w:val="2"/>
        </w:numPr>
        <w:spacing w:after="5" w:line="268" w:lineRule="auto"/>
        <w:ind w:hanging="175"/>
      </w:pPr>
      <w:r>
        <w:rPr>
          <w:rFonts w:ascii="Arial" w:eastAsia="Arial" w:hAnsi="Arial" w:cs="Arial"/>
          <w:color w:val="444444"/>
          <w:sz w:val="21"/>
        </w:rPr>
        <w:t xml:space="preserve">|   Budova železníc a dráh </w:t>
      </w:r>
    </w:p>
    <w:p w:rsidR="001E08A0" w:rsidRDefault="004A16C1">
      <w:pPr>
        <w:numPr>
          <w:ilvl w:val="1"/>
          <w:numId w:val="2"/>
        </w:numPr>
        <w:spacing w:after="5" w:line="268" w:lineRule="auto"/>
        <w:ind w:hanging="175"/>
      </w:pPr>
      <w:r>
        <w:rPr>
          <w:rFonts w:ascii="Arial" w:eastAsia="Arial" w:hAnsi="Arial" w:cs="Arial"/>
          <w:color w:val="444444"/>
          <w:sz w:val="21"/>
        </w:rPr>
        <w:t xml:space="preserve">|   Budova pre správu a údržbu diaľnic a rýchlostných ciest </w:t>
      </w:r>
    </w:p>
    <w:p w:rsidR="001E08A0" w:rsidRDefault="004A16C1">
      <w:pPr>
        <w:numPr>
          <w:ilvl w:val="1"/>
          <w:numId w:val="2"/>
        </w:numPr>
        <w:spacing w:after="5" w:line="268" w:lineRule="auto"/>
        <w:ind w:hanging="175"/>
      </w:pPr>
      <w:r>
        <w:rPr>
          <w:rFonts w:ascii="Arial" w:eastAsia="Arial" w:hAnsi="Arial" w:cs="Arial"/>
          <w:color w:val="444444"/>
          <w:sz w:val="21"/>
        </w:rPr>
        <w:t xml:space="preserve">|   Budova letísk </w:t>
      </w:r>
    </w:p>
    <w:p w:rsidR="001E08A0" w:rsidRDefault="004A16C1">
      <w:pPr>
        <w:numPr>
          <w:ilvl w:val="1"/>
          <w:numId w:val="2"/>
        </w:numPr>
        <w:spacing w:after="5" w:line="268" w:lineRule="auto"/>
        <w:ind w:hanging="175"/>
      </w:pPr>
      <w:r>
        <w:rPr>
          <w:rFonts w:ascii="Arial" w:eastAsia="Arial" w:hAnsi="Arial" w:cs="Arial"/>
          <w:color w:val="444444"/>
          <w:sz w:val="21"/>
        </w:rPr>
        <w:t xml:space="preserve">|   Iná dopravná a telekomunikačná budova (budova prístavu, garáže, kryté parkovisko, budova </w:t>
      </w:r>
    </w:p>
    <w:p w:rsidR="001E08A0" w:rsidRDefault="004A16C1">
      <w:pPr>
        <w:numPr>
          <w:ilvl w:val="0"/>
          <w:numId w:val="2"/>
        </w:numPr>
        <w:spacing w:after="5" w:line="268" w:lineRule="auto"/>
        <w:ind w:hanging="756"/>
      </w:pPr>
      <w:r>
        <w:rPr>
          <w:rFonts w:ascii="Arial" w:eastAsia="Arial" w:hAnsi="Arial" w:cs="Arial"/>
          <w:color w:val="444444"/>
          <w:sz w:val="21"/>
        </w:rPr>
        <w:t xml:space="preserve">na rádiové a televízne vysielanie a iné) </w:t>
      </w:r>
    </w:p>
    <w:p w:rsidR="001E08A0" w:rsidRDefault="004A16C1">
      <w:pPr>
        <w:numPr>
          <w:ilvl w:val="1"/>
          <w:numId w:val="2"/>
        </w:numPr>
        <w:spacing w:after="5" w:line="268" w:lineRule="auto"/>
        <w:ind w:hanging="175"/>
      </w:pPr>
      <w:r>
        <w:rPr>
          <w:rFonts w:ascii="Arial" w:eastAsia="Arial" w:hAnsi="Arial" w:cs="Arial"/>
          <w:color w:val="444444"/>
          <w:sz w:val="21"/>
        </w:rPr>
        <w:t xml:space="preserve">|   Samostatne stojaca garáž </w:t>
      </w:r>
    </w:p>
    <w:p w:rsidR="001E08A0" w:rsidRDefault="004A16C1">
      <w:pPr>
        <w:numPr>
          <w:ilvl w:val="1"/>
          <w:numId w:val="2"/>
        </w:numPr>
        <w:spacing w:after="5" w:line="268" w:lineRule="auto"/>
        <w:ind w:hanging="175"/>
      </w:pPr>
      <w:r>
        <w:rPr>
          <w:rFonts w:ascii="Arial" w:eastAsia="Arial" w:hAnsi="Arial" w:cs="Arial"/>
          <w:color w:val="444444"/>
          <w:sz w:val="21"/>
        </w:rPr>
        <w:t>|   Budova lesného hospodárstva (horáreň, technická prevádzková stavba a iné) 9 |   Bytový</w:t>
      </w:r>
      <w:r>
        <w:rPr>
          <w:rFonts w:ascii="Arial" w:eastAsia="Arial" w:hAnsi="Arial" w:cs="Arial"/>
          <w:color w:val="444444"/>
          <w:sz w:val="21"/>
        </w:rPr>
        <w:t xml:space="preserve"> dom </w:t>
      </w:r>
    </w:p>
    <w:p w:rsidR="001E08A0" w:rsidRDefault="004A16C1">
      <w:pPr>
        <w:numPr>
          <w:ilvl w:val="1"/>
          <w:numId w:val="3"/>
        </w:numPr>
        <w:spacing w:after="5" w:line="268" w:lineRule="auto"/>
        <w:ind w:right="3227" w:hanging="293"/>
      </w:pPr>
      <w:r>
        <w:rPr>
          <w:rFonts w:ascii="Arial" w:eastAsia="Arial" w:hAnsi="Arial" w:cs="Arial"/>
          <w:color w:val="444444"/>
          <w:sz w:val="21"/>
        </w:rPr>
        <w:t xml:space="preserve">| Rodinný dom </w:t>
      </w:r>
    </w:p>
    <w:p w:rsidR="001E08A0" w:rsidRDefault="004A16C1">
      <w:pPr>
        <w:numPr>
          <w:ilvl w:val="1"/>
          <w:numId w:val="3"/>
        </w:numPr>
        <w:spacing w:after="5" w:line="268" w:lineRule="auto"/>
        <w:ind w:right="3227" w:hanging="293"/>
      </w:pPr>
      <w:r>
        <w:rPr>
          <w:rFonts w:ascii="Arial" w:eastAsia="Arial" w:hAnsi="Arial" w:cs="Arial"/>
          <w:color w:val="444444"/>
          <w:sz w:val="21"/>
        </w:rPr>
        <w:t xml:space="preserve">| Budova pre školstvo, na vzdelávanie a výskum 12 | Budova zdravotníckeho a sociálneho zariadenia </w:t>
      </w:r>
    </w:p>
    <w:p w:rsidR="001E08A0" w:rsidRDefault="004A16C1">
      <w:pPr>
        <w:spacing w:after="5" w:line="268" w:lineRule="auto"/>
        <w:ind w:left="715" w:right="4548"/>
      </w:pPr>
      <w:r>
        <w:rPr>
          <w:rFonts w:ascii="Arial" w:eastAsia="Arial" w:hAnsi="Arial" w:cs="Arial"/>
          <w:color w:val="444444"/>
          <w:sz w:val="21"/>
        </w:rPr>
        <w:t xml:space="preserve">13 | Budova ubytovacieho zariadenia 14 | Budova obchodu a služieb </w:t>
      </w:r>
    </w:p>
    <w:p w:rsidR="001E08A0" w:rsidRDefault="004A16C1">
      <w:pPr>
        <w:numPr>
          <w:ilvl w:val="1"/>
          <w:numId w:val="4"/>
        </w:numPr>
        <w:spacing w:after="5" w:line="268" w:lineRule="auto"/>
        <w:ind w:hanging="293"/>
      </w:pPr>
      <w:r>
        <w:rPr>
          <w:rFonts w:ascii="Arial" w:eastAsia="Arial" w:hAnsi="Arial" w:cs="Arial"/>
          <w:color w:val="444444"/>
          <w:sz w:val="21"/>
        </w:rPr>
        <w:t xml:space="preserve">| Administratívna budova </w:t>
      </w:r>
    </w:p>
    <w:p w:rsidR="001E08A0" w:rsidRDefault="004A16C1">
      <w:pPr>
        <w:numPr>
          <w:ilvl w:val="1"/>
          <w:numId w:val="4"/>
        </w:numPr>
        <w:spacing w:after="5" w:line="268" w:lineRule="auto"/>
        <w:ind w:hanging="293"/>
      </w:pPr>
      <w:r>
        <w:rPr>
          <w:rFonts w:ascii="Arial" w:eastAsia="Arial" w:hAnsi="Arial" w:cs="Arial"/>
          <w:color w:val="444444"/>
          <w:sz w:val="21"/>
        </w:rPr>
        <w:t>| Budova pre kultúru a na verejnú zábavu (m</w:t>
      </w:r>
      <w:r>
        <w:rPr>
          <w:rFonts w:ascii="Arial" w:eastAsia="Arial" w:hAnsi="Arial" w:cs="Arial"/>
          <w:color w:val="444444"/>
          <w:sz w:val="21"/>
        </w:rPr>
        <w:t xml:space="preserve">úzeum, knižnica a galéria) </w:t>
      </w:r>
    </w:p>
    <w:p w:rsidR="001E08A0" w:rsidRDefault="004A16C1">
      <w:pPr>
        <w:numPr>
          <w:ilvl w:val="1"/>
          <w:numId w:val="4"/>
        </w:numPr>
        <w:spacing w:after="5" w:line="268" w:lineRule="auto"/>
        <w:ind w:hanging="293"/>
      </w:pPr>
      <w:r>
        <w:rPr>
          <w:rFonts w:ascii="Arial" w:eastAsia="Arial" w:hAnsi="Arial" w:cs="Arial"/>
          <w:color w:val="444444"/>
          <w:sz w:val="21"/>
        </w:rPr>
        <w:t xml:space="preserve">| Budova na vykonávanie náboženských aktivít, krematóriá a domy smútku </w:t>
      </w:r>
    </w:p>
    <w:p w:rsidR="001E08A0" w:rsidRDefault="004A16C1">
      <w:pPr>
        <w:numPr>
          <w:ilvl w:val="1"/>
          <w:numId w:val="4"/>
        </w:numPr>
        <w:spacing w:after="5" w:line="268" w:lineRule="auto"/>
        <w:ind w:hanging="293"/>
      </w:pPr>
      <w:r>
        <w:rPr>
          <w:rFonts w:ascii="Arial" w:eastAsia="Arial" w:hAnsi="Arial" w:cs="Arial"/>
          <w:color w:val="444444"/>
          <w:sz w:val="21"/>
        </w:rPr>
        <w:t xml:space="preserve">| Budova technickej vybavenosti sídla (výmenníková stanica, budova na rozvod energií, </w:t>
      </w:r>
    </w:p>
    <w:p w:rsidR="001E08A0" w:rsidRDefault="004A16C1">
      <w:pPr>
        <w:numPr>
          <w:ilvl w:val="0"/>
          <w:numId w:val="2"/>
        </w:numPr>
        <w:spacing w:after="5" w:line="268" w:lineRule="auto"/>
        <w:ind w:hanging="756"/>
      </w:pPr>
      <w:r>
        <w:rPr>
          <w:rFonts w:ascii="Arial" w:eastAsia="Arial" w:hAnsi="Arial" w:cs="Arial"/>
          <w:color w:val="444444"/>
          <w:sz w:val="21"/>
        </w:rPr>
        <w:t>čerpacia a prečerpávacia stanica, úpravňa vody, transformačná stanica</w:t>
      </w:r>
      <w:r>
        <w:rPr>
          <w:rFonts w:ascii="Arial" w:eastAsia="Arial" w:hAnsi="Arial" w:cs="Arial"/>
          <w:color w:val="444444"/>
          <w:sz w:val="21"/>
        </w:rPr>
        <w:t xml:space="preserve"> a rozvodňa, budova </w:t>
      </w:r>
    </w:p>
    <w:p w:rsidR="001E08A0" w:rsidRDefault="004A16C1">
      <w:pPr>
        <w:numPr>
          <w:ilvl w:val="0"/>
          <w:numId w:val="2"/>
        </w:numPr>
        <w:spacing w:after="5" w:line="268" w:lineRule="auto"/>
        <w:ind w:hanging="756"/>
      </w:pPr>
      <w:r>
        <w:rPr>
          <w:rFonts w:ascii="Arial" w:eastAsia="Arial" w:hAnsi="Arial" w:cs="Arial"/>
          <w:color w:val="444444"/>
          <w:sz w:val="21"/>
        </w:rPr>
        <w:t xml:space="preserve">vodojemu alebo čistiarne odpadových vôd a iné) </w:t>
      </w:r>
    </w:p>
    <w:p w:rsidR="001E08A0" w:rsidRDefault="004A16C1">
      <w:pPr>
        <w:numPr>
          <w:ilvl w:val="1"/>
          <w:numId w:val="5"/>
        </w:numPr>
        <w:spacing w:after="5" w:line="268" w:lineRule="auto"/>
        <w:ind w:hanging="293"/>
      </w:pPr>
      <w:r>
        <w:rPr>
          <w:rFonts w:ascii="Arial" w:eastAsia="Arial" w:hAnsi="Arial" w:cs="Arial"/>
          <w:color w:val="444444"/>
          <w:sz w:val="21"/>
        </w:rPr>
        <w:t xml:space="preserve">| Budova pre šport a na rekreačné účely </w:t>
      </w:r>
    </w:p>
    <w:p w:rsidR="001E08A0" w:rsidRDefault="004A16C1">
      <w:pPr>
        <w:numPr>
          <w:ilvl w:val="1"/>
          <w:numId w:val="5"/>
        </w:numPr>
        <w:spacing w:after="5" w:line="268" w:lineRule="auto"/>
        <w:ind w:hanging="293"/>
      </w:pPr>
      <w:r>
        <w:rPr>
          <w:rFonts w:ascii="Arial" w:eastAsia="Arial" w:hAnsi="Arial" w:cs="Arial"/>
          <w:color w:val="444444"/>
          <w:sz w:val="21"/>
        </w:rPr>
        <w:t xml:space="preserve">| Iná budova </w:t>
      </w:r>
    </w:p>
    <w:p w:rsidR="001E08A0" w:rsidRDefault="004A16C1">
      <w:pPr>
        <w:numPr>
          <w:ilvl w:val="1"/>
          <w:numId w:val="5"/>
        </w:numPr>
        <w:spacing w:after="5" w:line="268" w:lineRule="auto"/>
        <w:ind w:hanging="293"/>
      </w:pPr>
      <w:r>
        <w:rPr>
          <w:rFonts w:ascii="Arial" w:eastAsia="Arial" w:hAnsi="Arial" w:cs="Arial"/>
          <w:color w:val="444444"/>
          <w:sz w:val="21"/>
        </w:rPr>
        <w:t xml:space="preserve">| Rozostavaná budova </w:t>
      </w:r>
    </w:p>
    <w:p w:rsidR="001E08A0" w:rsidRDefault="004A16C1">
      <w:pPr>
        <w:numPr>
          <w:ilvl w:val="1"/>
          <w:numId w:val="5"/>
        </w:numPr>
        <w:spacing w:after="5" w:line="268" w:lineRule="auto"/>
        <w:ind w:hanging="293"/>
      </w:pPr>
      <w:r>
        <w:rPr>
          <w:rFonts w:ascii="Arial" w:eastAsia="Arial" w:hAnsi="Arial" w:cs="Arial"/>
          <w:color w:val="444444"/>
          <w:sz w:val="21"/>
        </w:rPr>
        <w:t xml:space="preserve">| Polyfunkčná budova </w:t>
      </w:r>
    </w:p>
    <w:p w:rsidR="001E08A0" w:rsidRDefault="004A16C1">
      <w:pPr>
        <w:numPr>
          <w:ilvl w:val="1"/>
          <w:numId w:val="5"/>
        </w:numPr>
        <w:spacing w:after="5" w:line="268" w:lineRule="auto"/>
        <w:ind w:hanging="293"/>
      </w:pPr>
      <w:r>
        <w:rPr>
          <w:rFonts w:ascii="Arial" w:eastAsia="Arial" w:hAnsi="Arial" w:cs="Arial"/>
          <w:color w:val="444444"/>
          <w:sz w:val="21"/>
        </w:rPr>
        <w:t xml:space="preserve">| Inžinierska stavba </w:t>
      </w:r>
    </w:p>
    <w:p w:rsidR="001E08A0" w:rsidRDefault="004A16C1">
      <w:pPr>
        <w:spacing w:after="0" w:line="259" w:lineRule="auto"/>
        <w:ind w:left="0" w:firstLine="0"/>
      </w:pPr>
      <w:r>
        <w:t xml:space="preserve"> </w:t>
      </w:r>
    </w:p>
    <w:sectPr w:rsidR="001E08A0">
      <w:footnotePr>
        <w:numRestart w:val="eachPage"/>
      </w:footnotePr>
      <w:pgSz w:w="11906" w:h="16838"/>
      <w:pgMar w:top="1418" w:right="1489" w:bottom="159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6C1" w:rsidRDefault="004A16C1">
      <w:pPr>
        <w:spacing w:after="0" w:line="240" w:lineRule="auto"/>
      </w:pPr>
      <w:r>
        <w:separator/>
      </w:r>
    </w:p>
  </w:endnote>
  <w:endnote w:type="continuationSeparator" w:id="0">
    <w:p w:rsidR="004A16C1" w:rsidRDefault="004A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6C1" w:rsidRDefault="004A16C1">
      <w:pPr>
        <w:spacing w:after="2" w:line="276" w:lineRule="auto"/>
        <w:ind w:left="720" w:hanging="360"/>
      </w:pPr>
      <w:r>
        <w:separator/>
      </w:r>
    </w:p>
  </w:footnote>
  <w:footnote w:type="continuationSeparator" w:id="0">
    <w:p w:rsidR="004A16C1" w:rsidRDefault="004A16C1">
      <w:pPr>
        <w:spacing w:after="2" w:line="276" w:lineRule="auto"/>
        <w:ind w:left="720" w:hanging="360"/>
      </w:pPr>
      <w:r>
        <w:continuationSeparator/>
      </w:r>
    </w:p>
  </w:footnote>
  <w:footnote w:id="1">
    <w:p w:rsidR="001E08A0" w:rsidRDefault="004A16C1">
      <w:pPr>
        <w:pStyle w:val="footnotedescription"/>
      </w:pPr>
      <w:r>
        <w:rPr>
          <w:rStyle w:val="footnotemark"/>
        </w:rPr>
        <w:footnoteRef/>
      </w:r>
      <w:r>
        <w:t xml:space="preserve"> 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§ 6, ods.3 Vyhlášky MV SR č.141/2015 </w:t>
      </w:r>
      <w:proofErr w:type="spellStart"/>
      <w:r>
        <w:t>Z,z</w:t>
      </w:r>
      <w:proofErr w:type="spellEnd"/>
      <w:r>
        <w:t xml:space="preserve">., ktorou sa mení a dopĺňa Vyhláška MV SR č.31/2003 </w:t>
      </w:r>
      <w:proofErr w:type="spellStart"/>
      <w:r>
        <w:t>Z.z</w:t>
      </w:r>
      <w:proofErr w:type="spellEnd"/>
      <w:r>
        <w:t xml:space="preserve">., ktorou sa ustanovujú podrobnosti o označovaní ulíc a iných verejných priestranstiev a o číslovaní stavieb. </w:t>
      </w:r>
    </w:p>
  </w:footnote>
  <w:footnote w:id="2">
    <w:p w:rsidR="001E08A0" w:rsidRDefault="004A16C1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§ 6, </w:t>
      </w:r>
      <w:proofErr w:type="spellStart"/>
      <w:r>
        <w:t>odst</w:t>
      </w:r>
      <w:proofErr w:type="spellEnd"/>
      <w:r>
        <w:t>. 4 Vyhlášky MV SR č</w:t>
      </w:r>
      <w:r>
        <w:t xml:space="preserve">.141/2015 </w:t>
      </w:r>
      <w:proofErr w:type="spellStart"/>
      <w:r>
        <w:t>Z.z</w:t>
      </w:r>
      <w:proofErr w:type="spellEnd"/>
      <w:r>
        <w:t xml:space="preserve">., ktorou sa mení a dopĺňa Vyhláška MV SR č.31/2003 </w:t>
      </w:r>
      <w:proofErr w:type="spellStart"/>
      <w:r>
        <w:t>Z.z</w:t>
      </w:r>
      <w:proofErr w:type="spellEnd"/>
      <w:r>
        <w:t xml:space="preserve">., ktorou sa ustanovujú podrobnosti o označovaní ulíc a iných verejných priestranstiev a o číslovaní stavieb.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26989"/>
    <w:multiLevelType w:val="hybridMultilevel"/>
    <w:tmpl w:val="19DA205A"/>
    <w:lvl w:ilvl="0" w:tplc="89284E9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4C3986">
      <w:start w:val="10"/>
      <w:numFmt w:val="decimal"/>
      <w:lvlText w:val="%2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849A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1EA0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4F221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CA57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C8C2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7242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46FD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4A162B"/>
    <w:multiLevelType w:val="hybridMultilevel"/>
    <w:tmpl w:val="618CBA82"/>
    <w:lvl w:ilvl="0" w:tplc="7F5C629A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E8B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0DC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4FB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CB8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2B0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289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ADD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8E9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E730B4"/>
    <w:multiLevelType w:val="hybridMultilevel"/>
    <w:tmpl w:val="3F365864"/>
    <w:lvl w:ilvl="0" w:tplc="65CEE660">
      <w:start w:val="3"/>
      <w:numFmt w:val="decimal"/>
      <w:lvlText w:val="%1.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84428">
      <w:start w:val="2"/>
      <w:numFmt w:val="decimal"/>
      <w:lvlRestart w:val="0"/>
      <w:lvlText w:val="%2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0CE7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8EF8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F856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FCB2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291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BC57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EEDD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596EFF"/>
    <w:multiLevelType w:val="hybridMultilevel"/>
    <w:tmpl w:val="0E506234"/>
    <w:lvl w:ilvl="0" w:tplc="D0F0107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CE888">
      <w:start w:val="19"/>
      <w:numFmt w:val="decimal"/>
      <w:lvlText w:val="%2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2C6E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9CAC6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D4A0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2202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4A6A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7E58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D4BC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16618E"/>
    <w:multiLevelType w:val="hybridMultilevel"/>
    <w:tmpl w:val="BE7C1E16"/>
    <w:lvl w:ilvl="0" w:tplc="98102E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143386">
      <w:start w:val="15"/>
      <w:numFmt w:val="decimal"/>
      <w:lvlText w:val="%2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D7051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D695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8420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E0F7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E03D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B483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FEF7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A0"/>
    <w:rsid w:val="001E08A0"/>
    <w:rsid w:val="004A16C1"/>
    <w:rsid w:val="006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21890-BE17-4AFA-BAC6-09FE515E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8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2" w:line="276" w:lineRule="auto"/>
      <w:ind w:left="720" w:hanging="36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401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priezvisko žiadateľa:</vt:lpstr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priezvisko žiadateľa:</dc:title>
  <dc:subject/>
  <dc:creator>Katarína Eckmanová</dc:creator>
  <cp:keywords/>
  <cp:lastModifiedBy>PC</cp:lastModifiedBy>
  <cp:revision>3</cp:revision>
  <cp:lastPrinted>2015-10-06T09:02:00Z</cp:lastPrinted>
  <dcterms:created xsi:type="dcterms:W3CDTF">2015-10-06T09:04:00Z</dcterms:created>
  <dcterms:modified xsi:type="dcterms:W3CDTF">2015-10-06T09:04:00Z</dcterms:modified>
</cp:coreProperties>
</file>